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drawing>
          <wp:inline distT="0" distB="0" distL="114300" distR="114300">
            <wp:extent cx="5924550" cy="3332480"/>
            <wp:effectExtent l="0" t="0" r="0" b="1270"/>
            <wp:docPr id="1" name="Изображение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>
      <w:pPr>
        <w:pStyle w:val="2"/>
        <w:spacing w:before="0" w:beforeAutospacing="0" w:after="0" w:afterAutospacing="0"/>
        <w:ind w:firstLine="6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ГУ ДПС у Вінницькій області нагадує, що триває кампанія декларування громадянами доходів отриманих у 2022 році. При цьому, нормами Податкового кодексу України встановлені випадки, за яких платник податку звільнений від подання податкової декларації. </w:t>
      </w:r>
    </w:p>
    <w:p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Це стосується платників, які </w:t>
      </w:r>
      <w:r>
        <w:rPr>
          <w:bCs/>
          <w:color w:val="000000"/>
          <w:sz w:val="26"/>
          <w:szCs w:val="26"/>
          <w:lang w:val="uk-UA"/>
        </w:rPr>
        <w:t xml:space="preserve">протягом 2022 року </w:t>
      </w:r>
      <w:r>
        <w:rPr>
          <w:bCs/>
          <w:color w:val="000000"/>
          <w:sz w:val="26"/>
          <w:szCs w:val="26"/>
        </w:rPr>
        <w:t>отримали доходи:</w:t>
      </w:r>
    </w:p>
    <w:p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•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  <w:lang w:val="uk-UA"/>
        </w:rPr>
        <w:t xml:space="preserve"> що</w:t>
      </w:r>
      <w:r>
        <w:rPr>
          <w:bCs/>
          <w:color w:val="000000"/>
          <w:sz w:val="26"/>
          <w:szCs w:val="26"/>
        </w:rPr>
        <w:t xml:space="preserve"> згідно з розділом IV Кодексу не включаються до загального місячного (річного) оподатковуваного доходу;</w:t>
      </w:r>
    </w:p>
    <w:p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•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виключно від податкових агентів незалежно від виду та розміру нарахованого (виплаченого, наданого) доходу, крім випадків, прямо передбачених розділом IV Кодексу;</w:t>
      </w:r>
    </w:p>
    <w:p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•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від операцій </w:t>
      </w:r>
      <w:r>
        <w:rPr>
          <w:bCs/>
          <w:color w:val="000000"/>
          <w:sz w:val="26"/>
          <w:szCs w:val="26"/>
          <w:lang w:val="uk-UA"/>
        </w:rPr>
        <w:t xml:space="preserve">з </w:t>
      </w:r>
      <w:r>
        <w:rPr>
          <w:bCs/>
          <w:color w:val="000000"/>
          <w:sz w:val="26"/>
          <w:szCs w:val="26"/>
        </w:rPr>
        <w:t>продажу (обміну) майна, дарування, дохід від яких відповідно до цього розділу не оподатковується, оподатковується за нульовою ставкою та/або при нотаріальному посвідченні договорів, за якими був сплачений податок відповідно до розділу IV Кодексу;</w:t>
      </w:r>
    </w:p>
    <w:p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•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у вигляді об’єктів спадщини, які згідно з розділом IV Кодексу оподатковуються за нульовою ставкою податку та/або з яких сплачено податок відповідно до п. 174.3 ст. 174 Кодексу.</w:t>
      </w:r>
    </w:p>
    <w:p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Також </w:t>
      </w:r>
      <w:r>
        <w:rPr>
          <w:color w:val="000000"/>
          <w:sz w:val="26"/>
          <w:szCs w:val="26"/>
        </w:rPr>
        <w:t>звільняються від обов’язку</w:t>
      </w:r>
      <w:r>
        <w:rPr>
          <w:bCs/>
          <w:color w:val="000000"/>
          <w:sz w:val="26"/>
          <w:szCs w:val="26"/>
        </w:rPr>
        <w:t xml:space="preserve"> подання податкової декларації незалежно від виду й суми отриманих доходів платники податку, які:</w:t>
      </w:r>
    </w:p>
    <w:p>
      <w:pPr>
        <w:numPr>
          <w:ilvl w:val="0"/>
          <w:numId w:val="1"/>
        </w:numPr>
        <w:tabs>
          <w:tab w:val="left" w:pos="800"/>
        </w:tabs>
        <w:ind w:left="4" w:firstLine="405" w:firstLineChars="156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є малолітніми/неповнолітніми чи недієздатними особами й водночас перебувають на повному утриманні інших осіб (у т.ч. батьків) і/або держави станом на кінець звітного податкового року;</w:t>
      </w:r>
    </w:p>
    <w:p>
      <w:pPr>
        <w:numPr>
          <w:ilvl w:val="0"/>
          <w:numId w:val="1"/>
        </w:numPr>
        <w:tabs>
          <w:tab w:val="left" w:pos="800"/>
        </w:tabs>
        <w:ind w:left="4" w:firstLine="405" w:firstLineChars="15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перебувають під арештом або є затриманими чи засудженими до позбавлення волі, перебувають у полоні чи ув’язненні на території інших держав станом на кінець граничного строку подання податкової декларації;</w:t>
      </w:r>
    </w:p>
    <w:p>
      <w:pPr>
        <w:numPr>
          <w:ilvl w:val="0"/>
          <w:numId w:val="1"/>
        </w:numPr>
        <w:tabs>
          <w:tab w:val="left" w:pos="800"/>
        </w:tabs>
        <w:ind w:left="4" w:firstLine="405" w:firstLineChars="15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перебувають у розшуку станом на кінець звітного податкового року;</w:t>
      </w:r>
    </w:p>
    <w:p>
      <w:pPr>
        <w:numPr>
          <w:ilvl w:val="0"/>
          <w:numId w:val="1"/>
        </w:numPr>
        <w:tabs>
          <w:tab w:val="left" w:pos="800"/>
        </w:tabs>
        <w:ind w:left="4" w:firstLine="405" w:firstLineChars="15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перебувають на строковій військовій службі станом на кінець звітного податкового року.</w:t>
      </w:r>
    </w:p>
    <w:p>
      <w:pPr>
        <w:pStyle w:val="2"/>
        <w:spacing w:before="0" w:beforeAutospacing="0" w:after="0" w:afterAutospacing="0"/>
        <w:ind w:firstLine="798"/>
        <w:jc w:val="both"/>
        <w:rPr>
          <w:sz w:val="26"/>
          <w:szCs w:val="26"/>
          <w:lang w:val="uk-UA"/>
        </w:rPr>
      </w:pPr>
      <w:bookmarkStart w:id="0" w:name="_GoBack"/>
      <w:bookmarkEnd w:id="0"/>
    </w:p>
    <w:p>
      <w:pPr>
        <w:rPr>
          <w:sz w:val="26"/>
          <w:szCs w:val="26"/>
          <w:lang w:val="uk-UA"/>
        </w:rPr>
      </w:pPr>
      <w:r>
        <w:rPr>
          <w:rStyle w:val="5"/>
          <w:rFonts w:hint="default"/>
          <w:b w:val="0"/>
          <w:spacing w:val="-4"/>
          <w:sz w:val="26"/>
          <w:szCs w:val="26"/>
          <w:lang w:eastAsia="uk-UA"/>
        </w:rPr>
        <w:drawing>
          <wp:inline distT="0" distB="0" distL="114300" distR="114300">
            <wp:extent cx="6452870" cy="420370"/>
            <wp:effectExtent l="0" t="0" r="5080" b="1778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605" w:bottom="1134" w:left="9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FA7"/>
    <w:multiLevelType w:val="multilevel"/>
    <w:tmpl w:val="361A4FA7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277B8"/>
    <w:rsid w:val="000277B8"/>
    <w:rsid w:val="00155D57"/>
    <w:rsid w:val="00302301"/>
    <w:rsid w:val="003503A8"/>
    <w:rsid w:val="00574C14"/>
    <w:rsid w:val="00A7079D"/>
    <w:rsid w:val="00C86580"/>
    <w:rsid w:val="00D449CD"/>
    <w:rsid w:val="00DC3C83"/>
    <w:rsid w:val="00F31944"/>
    <w:rsid w:val="070D78D6"/>
    <w:rsid w:val="229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ru-RU" w:eastAsia="uk-UA" w:bidi="ar-SA"/>
    </w:rPr>
  </w:style>
  <w:style w:type="character" w:default="1" w:styleId="3">
    <w:name w:val="Default Paragraph Font"/>
    <w:link w:val="4"/>
    <w:semiHidden/>
    <w:unhideWhenUsed/>
    <w:uiPriority w:val="1"/>
    <w:rPr>
      <w:rFonts w:hint="default" w:ascii="Verdana"/>
      <w:sz w:val="20"/>
      <w:lang w:val="en-US"/>
    </w:rPr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">
    <w:name w:val="Char Знак Знак Char Знак Знак Char Знак Знак Char Знак Знак Знак"/>
    <w:basedOn w:val="1"/>
    <w:link w:val="3"/>
    <w:unhideWhenUsed/>
    <w:qFormat/>
    <w:uiPriority w:val="99"/>
    <w:pPr>
      <w:widowControl w:val="0"/>
      <w:adjustRightInd w:val="0"/>
      <w:spacing w:after="0" w:line="360" w:lineRule="atLeast"/>
      <w:jc w:val="both"/>
      <w:textAlignment w:val="baseline"/>
    </w:pPr>
    <w:rPr>
      <w:rFonts w:hint="default" w:ascii="Verdana"/>
      <w:sz w:val="20"/>
      <w:lang w:val="en-US"/>
    </w:rPr>
  </w:style>
  <w:style w:type="character" w:styleId="5">
    <w:name w:val="Strong"/>
    <w:basedOn w:val="3"/>
    <w:unhideWhenUsed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266</Words>
  <Characters>1517</Characters>
  <Lines>12</Lines>
  <Paragraphs>3</Paragraphs>
  <TotalTime>1</TotalTime>
  <ScaleCrop>false</ScaleCrop>
  <LinksUpToDate>false</LinksUpToDate>
  <CharactersWithSpaces>1780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2023-04-04T08:57:00Z</dcterms:created>
  <dc:creator>User</dc:creator>
  <cp:lastModifiedBy>D2700-indik</cp:lastModifiedBy>
  <dcterms:modified xsi:type="dcterms:W3CDTF">2023-04-28T13:10:32Z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