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74" w:rsidRPr="004F5D95" w:rsidRDefault="007D0F74" w:rsidP="007D0F74">
      <w:pPr>
        <w:ind w:firstLine="420"/>
        <w:jc w:val="both"/>
        <w:rPr>
          <w:lang w:val="uk-UA"/>
        </w:rPr>
      </w:pPr>
    </w:p>
    <w:p w:rsidR="007D0F74" w:rsidRPr="004F5D95" w:rsidRDefault="007D0F74" w:rsidP="007D0F74">
      <w:pPr>
        <w:ind w:firstLine="420"/>
        <w:jc w:val="both"/>
        <w:rPr>
          <w:lang w:val="uk-UA"/>
        </w:rPr>
      </w:pPr>
    </w:p>
    <w:p w:rsidR="007D0F74" w:rsidRPr="004F5D95" w:rsidRDefault="007D0F74" w:rsidP="007D0F74">
      <w:pPr>
        <w:wordWrap w:val="0"/>
        <w:jc w:val="right"/>
        <w:rPr>
          <w:sz w:val="24"/>
          <w:szCs w:val="24"/>
          <w:lang w:val="uk-UA"/>
        </w:rPr>
      </w:pPr>
      <w:r w:rsidRPr="004F5D95">
        <w:rPr>
          <w:sz w:val="24"/>
          <w:szCs w:val="24"/>
          <w:lang w:val="uk-UA"/>
        </w:rPr>
        <w:t>Додаток 1</w:t>
      </w:r>
    </w:p>
    <w:p w:rsidR="007D0F74" w:rsidRPr="004F5D95" w:rsidRDefault="007D0F74" w:rsidP="007D0F74">
      <w:pPr>
        <w:jc w:val="right"/>
        <w:rPr>
          <w:lang w:val="uk-UA"/>
        </w:rPr>
      </w:pPr>
    </w:p>
    <w:tbl>
      <w:tblPr>
        <w:tblW w:w="0" w:type="auto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030"/>
        <w:gridCol w:w="6660"/>
      </w:tblGrid>
      <w:tr w:rsidR="007D0F74" w:rsidRPr="00D51792" w:rsidTr="003E2281">
        <w:tc>
          <w:tcPr>
            <w:tcW w:w="10250" w:type="dxa"/>
            <w:gridSpan w:val="3"/>
            <w:shd w:val="clear" w:color="auto" w:fill="auto"/>
            <w:vAlign w:val="center"/>
          </w:tcPr>
          <w:p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 xml:space="preserve">Обґрунтування технічних та якісних характеристик </w:t>
            </w:r>
          </w:p>
          <w:p w:rsidR="007D0F74" w:rsidRPr="00630267" w:rsidRDefault="007D0F74" w:rsidP="003E228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 w:rsidR="007D0F74" w:rsidRPr="00D51792" w:rsidTr="003E2281">
        <w:tc>
          <w:tcPr>
            <w:tcW w:w="560" w:type="dxa"/>
            <w:shd w:val="clear" w:color="auto" w:fill="auto"/>
            <w:vAlign w:val="center"/>
          </w:tcPr>
          <w:p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D0F74" w:rsidRPr="00630267" w:rsidRDefault="007D0F74" w:rsidP="003E228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D51792" w:rsidRDefault="00D51792" w:rsidP="003E2281">
            <w:pPr>
              <w:widowControl w:val="0"/>
              <w:jc w:val="center"/>
              <w:rPr>
                <w:sz w:val="24"/>
                <w:szCs w:val="24"/>
                <w:lang w:val="uk-UA" w:eastAsia="uk-UA"/>
              </w:rPr>
            </w:pPr>
            <w:r w:rsidRPr="00D51792">
              <w:rPr>
                <w:sz w:val="24"/>
                <w:szCs w:val="24"/>
                <w:lang w:val="uk-UA" w:eastAsia="uk-UA"/>
              </w:rPr>
              <w:t xml:space="preserve">Оперативна пам'ять, жорсткі диски до ПК </w:t>
            </w:r>
          </w:p>
          <w:p w:rsidR="007D0F74" w:rsidRPr="00630267" w:rsidRDefault="007D0F74" w:rsidP="003E228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630267">
              <w:rPr>
                <w:sz w:val="24"/>
                <w:szCs w:val="24"/>
                <w:lang w:val="uk-UA" w:eastAsia="uk-UA"/>
              </w:rPr>
              <w:t xml:space="preserve">(ДК 021:2015 – </w:t>
            </w:r>
            <w:r w:rsidR="00D51792" w:rsidRPr="00D51792">
              <w:rPr>
                <w:sz w:val="24"/>
                <w:szCs w:val="24"/>
                <w:lang w:val="uk-UA"/>
              </w:rPr>
              <w:t xml:space="preserve">30230000-0 </w:t>
            </w:r>
            <w:r w:rsidR="00D51792">
              <w:rPr>
                <w:sz w:val="24"/>
                <w:szCs w:val="24"/>
                <w:lang w:val="uk-UA"/>
              </w:rPr>
              <w:t>–</w:t>
            </w:r>
            <w:r w:rsidR="00D51792" w:rsidRPr="00D51792">
              <w:rPr>
                <w:sz w:val="24"/>
                <w:szCs w:val="24"/>
                <w:lang w:val="uk-UA"/>
              </w:rPr>
              <w:t xml:space="preserve"> </w:t>
            </w:r>
            <w:r w:rsidR="00D51792">
              <w:rPr>
                <w:sz w:val="24"/>
                <w:szCs w:val="24"/>
                <w:lang w:val="uk-UA"/>
              </w:rPr>
              <w:t>«</w:t>
            </w:r>
            <w:r w:rsidR="00D51792" w:rsidRPr="00D51792">
              <w:rPr>
                <w:sz w:val="24"/>
                <w:szCs w:val="24"/>
                <w:lang w:val="uk-UA"/>
              </w:rPr>
              <w:t>Комп’ютерне обладнання</w:t>
            </w:r>
            <w:r w:rsidR="00D51792">
              <w:rPr>
                <w:sz w:val="24"/>
                <w:szCs w:val="24"/>
                <w:lang w:val="uk-UA"/>
              </w:rPr>
              <w:t>»</w:t>
            </w:r>
            <w:r w:rsidRPr="00630267">
              <w:rPr>
                <w:sz w:val="24"/>
                <w:szCs w:val="24"/>
                <w:lang w:val="uk-UA" w:eastAsia="uk-UA"/>
              </w:rPr>
              <w:t>)</w:t>
            </w:r>
            <w:r w:rsidRPr="00630267"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 w:rsidR="007D0F74" w:rsidRPr="00D51792" w:rsidTr="003E2281">
        <w:tc>
          <w:tcPr>
            <w:tcW w:w="560" w:type="dxa"/>
            <w:shd w:val="clear" w:color="auto" w:fill="auto"/>
            <w:vAlign w:val="center"/>
          </w:tcPr>
          <w:p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 xml:space="preserve">Обґрунтування технічних та якісних характеристик </w:t>
            </w:r>
          </w:p>
          <w:p w:rsidR="007D0F74" w:rsidRPr="00630267" w:rsidRDefault="007D0F74" w:rsidP="003E228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предмета закупівлі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7D0F74" w:rsidRPr="00630267" w:rsidRDefault="007D0F74" w:rsidP="003E2281">
            <w:pPr>
              <w:widowControl w:val="0"/>
              <w:ind w:firstLineChars="116" w:firstLine="27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30267">
              <w:rPr>
                <w:color w:val="000000"/>
                <w:sz w:val="24"/>
                <w:szCs w:val="24"/>
                <w:lang w:val="uk-UA"/>
              </w:rPr>
              <w:t xml:space="preserve">Для забезпечення виконання функціональних обов’язків  підрозділів ГУ ДПС у Вінницькій області, існує необхідність у </w:t>
            </w:r>
            <w:r w:rsidR="00F758D9">
              <w:rPr>
                <w:color w:val="000000"/>
                <w:sz w:val="24"/>
                <w:szCs w:val="24"/>
                <w:lang w:val="uk-UA"/>
              </w:rPr>
              <w:t>модернізації існуючої комп’ютерної техніки шляхом заміни жорстких дисків та збільшення об’єму оперативної пам’яті</w:t>
            </w:r>
            <w:r w:rsidRPr="00630267">
              <w:rPr>
                <w:color w:val="000000"/>
                <w:sz w:val="24"/>
                <w:szCs w:val="24"/>
                <w:lang w:val="uk-UA"/>
              </w:rPr>
              <w:t xml:space="preserve">. Якість </w:t>
            </w:r>
            <w:r w:rsidR="00F758D9">
              <w:rPr>
                <w:color w:val="000000"/>
                <w:sz w:val="24"/>
                <w:szCs w:val="24"/>
                <w:lang w:val="uk-UA"/>
              </w:rPr>
              <w:t>товару</w:t>
            </w:r>
            <w:r w:rsidRPr="00630267">
              <w:rPr>
                <w:color w:val="000000"/>
                <w:sz w:val="24"/>
                <w:szCs w:val="24"/>
                <w:lang w:val="uk-UA"/>
              </w:rPr>
              <w:t xml:space="preserve"> повинна відповідати діючим нормативним актам на території України, діючим стандартам, технічним умовам, та вимогам, які звичайно пред’являються до послуги даного виду.</w:t>
            </w:r>
          </w:p>
          <w:p w:rsidR="007D0F74" w:rsidRPr="00630267" w:rsidRDefault="007D0F74" w:rsidP="003E2281">
            <w:pPr>
              <w:widowControl w:val="0"/>
              <w:ind w:firstLineChars="116" w:firstLine="27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D0F74" w:rsidRPr="00D51792" w:rsidTr="003E2281">
        <w:tc>
          <w:tcPr>
            <w:tcW w:w="560" w:type="dxa"/>
            <w:shd w:val="clear" w:color="auto" w:fill="auto"/>
            <w:vAlign w:val="center"/>
          </w:tcPr>
          <w:p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закупівлі,</w:t>
            </w:r>
          </w:p>
          <w:p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розміру бюджетного призначення</w:t>
            </w:r>
          </w:p>
        </w:tc>
        <w:tc>
          <w:tcPr>
            <w:tcW w:w="6660" w:type="dxa"/>
            <w:shd w:val="clear" w:color="auto" w:fill="auto"/>
          </w:tcPr>
          <w:p w:rsidR="007D0F74" w:rsidRPr="00630267" w:rsidRDefault="007D0F74" w:rsidP="003E2281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630267">
              <w:rPr>
                <w:sz w:val="24"/>
                <w:szCs w:val="24"/>
                <w:lang w:val="uk-UA"/>
              </w:rPr>
              <w:t xml:space="preserve">Розрахунок очікуваної вартості </w:t>
            </w:r>
            <w:r w:rsidR="00D85595">
              <w:rPr>
                <w:sz w:val="24"/>
                <w:szCs w:val="24"/>
                <w:lang w:val="uk-UA"/>
              </w:rPr>
              <w:t>товару</w:t>
            </w:r>
            <w:r w:rsidRPr="00630267">
              <w:rPr>
                <w:sz w:val="24"/>
                <w:szCs w:val="24"/>
                <w:lang w:val="uk-UA"/>
              </w:rPr>
              <w:t xml:space="preserve"> здійснювався </w:t>
            </w:r>
            <w:r w:rsidR="00B907CD">
              <w:rPr>
                <w:sz w:val="24"/>
                <w:szCs w:val="24"/>
                <w:lang w:val="uk-UA"/>
              </w:rPr>
              <w:t>методом порівняння ринкових цін</w:t>
            </w:r>
            <w:r w:rsidRPr="00630267">
              <w:rPr>
                <w:sz w:val="24"/>
                <w:szCs w:val="24"/>
                <w:lang w:val="uk-UA"/>
              </w:rPr>
              <w:t xml:space="preserve">. </w:t>
            </w:r>
          </w:p>
          <w:p w:rsidR="007D0F74" w:rsidRPr="00630267" w:rsidRDefault="007D0F74" w:rsidP="003E2281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630267">
              <w:rPr>
                <w:sz w:val="24"/>
                <w:szCs w:val="24"/>
                <w:lang w:val="uk-UA"/>
              </w:rPr>
              <w:t xml:space="preserve">Згідно </w:t>
            </w:r>
            <w:r w:rsidR="0060655F">
              <w:rPr>
                <w:sz w:val="24"/>
                <w:szCs w:val="24"/>
                <w:lang w:val="uk-UA"/>
              </w:rPr>
              <w:t>проведеного розрахунку</w:t>
            </w:r>
            <w:r w:rsidRPr="00630267">
              <w:rPr>
                <w:sz w:val="24"/>
                <w:szCs w:val="24"/>
                <w:lang w:val="uk-UA"/>
              </w:rPr>
              <w:t xml:space="preserve">, середня вартість </w:t>
            </w:r>
            <w:r w:rsidR="00F758D9">
              <w:rPr>
                <w:sz w:val="24"/>
                <w:szCs w:val="24"/>
                <w:lang w:val="uk-UA"/>
              </w:rPr>
              <w:t xml:space="preserve">диску </w:t>
            </w:r>
            <w:r w:rsidR="00F758D9">
              <w:rPr>
                <w:sz w:val="24"/>
                <w:szCs w:val="24"/>
              </w:rPr>
              <w:t>SSD</w:t>
            </w:r>
            <w:r w:rsidR="00F758D9" w:rsidRPr="00F758D9">
              <w:rPr>
                <w:sz w:val="24"/>
                <w:szCs w:val="24"/>
                <w:lang w:val="uk-UA"/>
              </w:rPr>
              <w:t xml:space="preserve"> </w:t>
            </w:r>
            <w:r w:rsidR="00F758D9">
              <w:rPr>
                <w:sz w:val="24"/>
                <w:szCs w:val="24"/>
              </w:rPr>
              <w:t>M</w:t>
            </w:r>
            <w:r w:rsidR="00F758D9" w:rsidRPr="00F758D9">
              <w:rPr>
                <w:sz w:val="24"/>
                <w:szCs w:val="24"/>
                <w:lang w:val="uk-UA"/>
              </w:rPr>
              <w:t>.2 120</w:t>
            </w:r>
            <w:r w:rsidR="00F758D9">
              <w:rPr>
                <w:sz w:val="24"/>
                <w:szCs w:val="24"/>
              </w:rPr>
              <w:t>Gb</w:t>
            </w:r>
            <w:r w:rsidR="0060655F">
              <w:rPr>
                <w:sz w:val="24"/>
                <w:szCs w:val="24"/>
                <w:lang w:val="uk-UA"/>
              </w:rPr>
              <w:t xml:space="preserve"> </w:t>
            </w:r>
            <w:r w:rsidR="00F758D9">
              <w:rPr>
                <w:sz w:val="24"/>
                <w:szCs w:val="24"/>
                <w:lang w:val="uk-UA"/>
              </w:rPr>
              <w:t>становить 539</w:t>
            </w:r>
            <w:r w:rsidR="0060655F">
              <w:rPr>
                <w:sz w:val="24"/>
                <w:szCs w:val="24"/>
                <w:lang w:val="uk-UA"/>
              </w:rPr>
              <w:t xml:space="preserve">грн, </w:t>
            </w:r>
            <w:r w:rsidRPr="00630267">
              <w:rPr>
                <w:sz w:val="24"/>
                <w:szCs w:val="24"/>
                <w:lang w:val="uk-UA"/>
              </w:rPr>
              <w:t xml:space="preserve"> </w:t>
            </w:r>
            <w:r w:rsidR="00F758D9">
              <w:rPr>
                <w:sz w:val="24"/>
                <w:szCs w:val="24"/>
                <w:lang w:val="uk-UA"/>
              </w:rPr>
              <w:t xml:space="preserve">диску </w:t>
            </w:r>
            <w:r w:rsidR="00F758D9">
              <w:rPr>
                <w:sz w:val="24"/>
                <w:szCs w:val="24"/>
              </w:rPr>
              <w:t>SSD</w:t>
            </w:r>
            <w:r w:rsidR="00F758D9" w:rsidRPr="00F758D9">
              <w:rPr>
                <w:sz w:val="24"/>
                <w:szCs w:val="24"/>
                <w:lang w:val="uk-UA"/>
              </w:rPr>
              <w:t xml:space="preserve"> </w:t>
            </w:r>
            <w:r w:rsidR="00F758D9">
              <w:rPr>
                <w:sz w:val="24"/>
                <w:szCs w:val="24"/>
              </w:rPr>
              <w:t>SATAIII</w:t>
            </w:r>
            <w:r w:rsidR="00F758D9" w:rsidRPr="00F758D9">
              <w:rPr>
                <w:sz w:val="24"/>
                <w:szCs w:val="24"/>
                <w:lang w:val="uk-UA"/>
              </w:rPr>
              <w:t xml:space="preserve"> 120</w:t>
            </w:r>
            <w:r w:rsidR="00F758D9">
              <w:rPr>
                <w:sz w:val="24"/>
                <w:szCs w:val="24"/>
              </w:rPr>
              <w:t>Gb</w:t>
            </w:r>
            <w:r w:rsidR="00F758D9">
              <w:rPr>
                <w:sz w:val="24"/>
                <w:szCs w:val="24"/>
                <w:lang w:val="uk-UA"/>
              </w:rPr>
              <w:t xml:space="preserve"> </w:t>
            </w:r>
            <w:r w:rsidR="00F758D9" w:rsidRPr="00F758D9">
              <w:rPr>
                <w:sz w:val="24"/>
                <w:szCs w:val="24"/>
                <w:lang w:val="uk-UA"/>
              </w:rPr>
              <w:t>-</w:t>
            </w:r>
            <w:r w:rsidR="00F758D9">
              <w:rPr>
                <w:sz w:val="24"/>
                <w:szCs w:val="24"/>
                <w:lang w:val="uk-UA"/>
              </w:rPr>
              <w:t xml:space="preserve"> </w:t>
            </w:r>
            <w:r w:rsidR="00F758D9" w:rsidRPr="00F758D9">
              <w:rPr>
                <w:sz w:val="24"/>
                <w:szCs w:val="24"/>
                <w:lang w:val="uk-UA"/>
              </w:rPr>
              <w:t>46</w:t>
            </w:r>
            <w:r w:rsidR="00F758D9">
              <w:rPr>
                <w:sz w:val="24"/>
                <w:szCs w:val="24"/>
                <w:lang w:val="uk-UA"/>
              </w:rPr>
              <w:t>9грн</w:t>
            </w:r>
            <w:r w:rsidR="0060655F" w:rsidRPr="0060655F">
              <w:rPr>
                <w:sz w:val="24"/>
                <w:szCs w:val="24"/>
                <w:lang w:val="uk-UA"/>
              </w:rPr>
              <w:t>,</w:t>
            </w:r>
            <w:r w:rsidR="00F758D9" w:rsidRPr="00F758D9">
              <w:rPr>
                <w:sz w:val="24"/>
                <w:szCs w:val="24"/>
                <w:lang w:val="uk-UA"/>
              </w:rPr>
              <w:t xml:space="preserve"> </w:t>
            </w:r>
            <w:r w:rsidR="00F758D9">
              <w:rPr>
                <w:sz w:val="24"/>
                <w:szCs w:val="24"/>
                <w:lang w:val="uk-UA"/>
              </w:rPr>
              <w:t>оперативної пам’яті</w:t>
            </w:r>
            <w:r w:rsidR="00F758D9" w:rsidRPr="00F758D9">
              <w:rPr>
                <w:sz w:val="24"/>
                <w:szCs w:val="24"/>
                <w:lang w:val="uk-UA"/>
              </w:rPr>
              <w:t xml:space="preserve"> 8</w:t>
            </w:r>
            <w:r w:rsidR="00F758D9">
              <w:rPr>
                <w:sz w:val="24"/>
                <w:szCs w:val="24"/>
              </w:rPr>
              <w:t>Gb</w:t>
            </w:r>
            <w:r w:rsidR="0060655F" w:rsidRPr="0060655F">
              <w:rPr>
                <w:sz w:val="24"/>
                <w:szCs w:val="24"/>
                <w:lang w:val="uk-UA"/>
              </w:rPr>
              <w:t xml:space="preserve"> </w:t>
            </w:r>
            <w:r w:rsidR="00F758D9">
              <w:rPr>
                <w:sz w:val="24"/>
                <w:szCs w:val="24"/>
              </w:rPr>
              <w:t>DDR</w:t>
            </w:r>
            <w:r w:rsidR="00F758D9" w:rsidRPr="00F758D9">
              <w:rPr>
                <w:sz w:val="24"/>
                <w:szCs w:val="24"/>
                <w:lang w:val="uk-UA"/>
              </w:rPr>
              <w:t>3 1600</w:t>
            </w:r>
            <w:r w:rsidR="00F758D9">
              <w:rPr>
                <w:sz w:val="24"/>
                <w:szCs w:val="24"/>
              </w:rPr>
              <w:t>GHz</w:t>
            </w:r>
            <w:r w:rsidR="0060655F">
              <w:rPr>
                <w:sz w:val="24"/>
                <w:szCs w:val="24"/>
                <w:lang w:val="uk-UA"/>
              </w:rPr>
              <w:t xml:space="preserve"> </w:t>
            </w:r>
            <w:r w:rsidR="00F758D9">
              <w:rPr>
                <w:sz w:val="24"/>
                <w:szCs w:val="24"/>
                <w:lang w:val="uk-UA"/>
              </w:rPr>
              <w:t>- 327</w:t>
            </w:r>
            <w:r w:rsidR="0060655F">
              <w:rPr>
                <w:sz w:val="24"/>
                <w:szCs w:val="24"/>
                <w:lang w:val="uk-UA"/>
              </w:rPr>
              <w:t>грн</w:t>
            </w:r>
            <w:r w:rsidR="00F758D9">
              <w:rPr>
                <w:sz w:val="24"/>
                <w:szCs w:val="24"/>
                <w:lang w:val="uk-UA"/>
              </w:rPr>
              <w:t>.</w:t>
            </w:r>
          </w:p>
          <w:p w:rsidR="007D0F74" w:rsidRPr="00630267" w:rsidRDefault="007D0F74" w:rsidP="003E2281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630267">
              <w:rPr>
                <w:sz w:val="24"/>
                <w:szCs w:val="24"/>
                <w:lang w:val="uk-UA"/>
              </w:rPr>
              <w:t xml:space="preserve">Враховуючи </w:t>
            </w:r>
            <w:r w:rsidR="00F758D9">
              <w:rPr>
                <w:sz w:val="24"/>
                <w:szCs w:val="24"/>
                <w:lang w:val="uk-UA"/>
              </w:rPr>
              <w:t xml:space="preserve">затверджені обсяги бюджетного фінансування та </w:t>
            </w:r>
            <w:r w:rsidRPr="00630267">
              <w:rPr>
                <w:sz w:val="24"/>
                <w:szCs w:val="24"/>
                <w:lang w:val="uk-UA"/>
              </w:rPr>
              <w:t xml:space="preserve">потреби в </w:t>
            </w:r>
            <w:r w:rsidR="00F758D9">
              <w:rPr>
                <w:sz w:val="24"/>
                <w:szCs w:val="24"/>
                <w:lang w:val="uk-UA"/>
              </w:rPr>
              <w:t xml:space="preserve">кількості 100 дисків </w:t>
            </w:r>
            <w:r w:rsidR="00F758D9">
              <w:rPr>
                <w:sz w:val="24"/>
                <w:szCs w:val="24"/>
              </w:rPr>
              <w:t>SSD</w:t>
            </w:r>
            <w:r w:rsidR="00F758D9" w:rsidRPr="00F758D9">
              <w:rPr>
                <w:sz w:val="24"/>
                <w:szCs w:val="24"/>
                <w:lang w:val="uk-UA"/>
              </w:rPr>
              <w:t xml:space="preserve"> </w:t>
            </w:r>
            <w:r w:rsidR="00F758D9">
              <w:rPr>
                <w:sz w:val="24"/>
                <w:szCs w:val="24"/>
              </w:rPr>
              <w:t>M</w:t>
            </w:r>
            <w:r w:rsidR="00F758D9" w:rsidRPr="00F758D9">
              <w:rPr>
                <w:sz w:val="24"/>
                <w:szCs w:val="24"/>
                <w:lang w:val="uk-UA"/>
              </w:rPr>
              <w:t>.2</w:t>
            </w:r>
            <w:r w:rsidR="00F758D9">
              <w:rPr>
                <w:sz w:val="24"/>
                <w:szCs w:val="24"/>
                <w:lang w:val="uk-UA"/>
              </w:rPr>
              <w:t xml:space="preserve">, 215 </w:t>
            </w:r>
            <w:r w:rsidR="00F758D9">
              <w:rPr>
                <w:sz w:val="24"/>
                <w:szCs w:val="24"/>
                <w:lang w:val="uk-UA"/>
              </w:rPr>
              <w:t>диск</w:t>
            </w:r>
            <w:r w:rsidR="00F758D9">
              <w:rPr>
                <w:sz w:val="24"/>
                <w:szCs w:val="24"/>
                <w:lang w:val="uk-UA"/>
              </w:rPr>
              <w:t>ів</w:t>
            </w:r>
            <w:r w:rsidR="00F758D9">
              <w:rPr>
                <w:sz w:val="24"/>
                <w:szCs w:val="24"/>
                <w:lang w:val="uk-UA"/>
              </w:rPr>
              <w:t xml:space="preserve"> </w:t>
            </w:r>
            <w:r w:rsidR="00F758D9">
              <w:rPr>
                <w:sz w:val="24"/>
                <w:szCs w:val="24"/>
              </w:rPr>
              <w:t>SSD</w:t>
            </w:r>
            <w:r w:rsidR="00F758D9" w:rsidRPr="00F758D9">
              <w:rPr>
                <w:sz w:val="24"/>
                <w:szCs w:val="24"/>
                <w:lang w:val="uk-UA"/>
              </w:rPr>
              <w:t xml:space="preserve"> </w:t>
            </w:r>
            <w:r w:rsidR="00F758D9">
              <w:rPr>
                <w:sz w:val="24"/>
                <w:szCs w:val="24"/>
              </w:rPr>
              <w:t>SATAIII</w:t>
            </w:r>
            <w:r w:rsidR="00F758D9">
              <w:rPr>
                <w:sz w:val="24"/>
                <w:szCs w:val="24"/>
                <w:lang w:val="uk-UA"/>
              </w:rPr>
              <w:t xml:space="preserve"> та </w:t>
            </w:r>
            <w:r w:rsidR="00D85595">
              <w:rPr>
                <w:sz w:val="24"/>
                <w:szCs w:val="24"/>
                <w:lang w:val="uk-UA"/>
              </w:rPr>
              <w:t xml:space="preserve">40 </w:t>
            </w:r>
            <w:proofErr w:type="spellStart"/>
            <w:r w:rsidR="00D85595">
              <w:rPr>
                <w:sz w:val="24"/>
                <w:szCs w:val="24"/>
                <w:lang w:val="uk-UA"/>
              </w:rPr>
              <w:t>шт</w:t>
            </w:r>
            <w:proofErr w:type="spellEnd"/>
            <w:r w:rsidR="00D85595">
              <w:rPr>
                <w:sz w:val="24"/>
                <w:szCs w:val="24"/>
                <w:lang w:val="uk-UA"/>
              </w:rPr>
              <w:t xml:space="preserve"> оперативної пам’яті, загальна вартість становить 100*539+215*469+40*327 = 167815грн</w:t>
            </w:r>
            <w:r w:rsidRPr="00630267">
              <w:rPr>
                <w:sz w:val="24"/>
                <w:szCs w:val="24"/>
                <w:lang w:val="uk-UA"/>
              </w:rPr>
              <w:t xml:space="preserve"> </w:t>
            </w:r>
          </w:p>
          <w:p w:rsidR="007D0F74" w:rsidRPr="00630267" w:rsidRDefault="007D0F74" w:rsidP="00D85595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630267">
              <w:rPr>
                <w:sz w:val="24"/>
                <w:szCs w:val="24"/>
                <w:lang w:val="uk-UA"/>
              </w:rPr>
              <w:t>Отже очікувана вартість предмета закупівлі на 202</w:t>
            </w:r>
            <w:r w:rsidR="00A324CB">
              <w:rPr>
                <w:sz w:val="24"/>
                <w:szCs w:val="24"/>
                <w:lang w:val="uk-UA"/>
              </w:rPr>
              <w:t>5</w:t>
            </w:r>
            <w:r w:rsidRPr="00630267">
              <w:rPr>
                <w:sz w:val="24"/>
                <w:szCs w:val="24"/>
                <w:lang w:val="uk-UA"/>
              </w:rPr>
              <w:t xml:space="preserve"> рік,  </w:t>
            </w:r>
            <w:r w:rsidR="00D85595">
              <w:rPr>
                <w:sz w:val="24"/>
                <w:szCs w:val="24"/>
                <w:lang w:val="uk-UA"/>
              </w:rPr>
              <w:t>167815</w:t>
            </w:r>
            <w:r w:rsidRPr="00630267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7D0F74" w:rsidRPr="004F5D95" w:rsidRDefault="007D0F74" w:rsidP="007D0F74">
      <w:pPr>
        <w:ind w:firstLine="420"/>
        <w:jc w:val="both"/>
        <w:rPr>
          <w:lang w:val="uk-UA"/>
        </w:rPr>
      </w:pPr>
    </w:p>
    <w:p w:rsidR="00917F98" w:rsidRPr="00B907CD" w:rsidRDefault="00D85595">
      <w:pPr>
        <w:rPr>
          <w:lang w:val="ru-RU"/>
        </w:rPr>
      </w:pPr>
      <w:bookmarkStart w:id="0" w:name="_GoBack"/>
      <w:bookmarkEnd w:id="0"/>
    </w:p>
    <w:sectPr w:rsidR="00917F98" w:rsidRPr="00B907CD">
      <w:pgSz w:w="11906" w:h="16838"/>
      <w:pgMar w:top="320" w:right="86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4"/>
    <w:rsid w:val="0060655F"/>
    <w:rsid w:val="007D0F74"/>
    <w:rsid w:val="00A324CB"/>
    <w:rsid w:val="00AD7924"/>
    <w:rsid w:val="00B907CD"/>
    <w:rsid w:val="00D51792"/>
    <w:rsid w:val="00D85595"/>
    <w:rsid w:val="00E31176"/>
    <w:rsid w:val="00F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58CC8-01A1-433D-BD2A-82235970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74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d2003-borusevich</dc:creator>
  <cp:keywords/>
  <dc:description/>
  <cp:lastModifiedBy>Обліковий запис Microsoft</cp:lastModifiedBy>
  <cp:revision>2</cp:revision>
  <cp:lastPrinted>2024-10-28T07:31:00Z</cp:lastPrinted>
  <dcterms:created xsi:type="dcterms:W3CDTF">2025-06-20T11:01:00Z</dcterms:created>
  <dcterms:modified xsi:type="dcterms:W3CDTF">2025-06-20T11:01:00Z</dcterms:modified>
</cp:coreProperties>
</file>